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/>
        </w:rPr>
        <w:t>受理编号：</w:t>
      </w:r>
      <w:r>
        <w:rPr>
          <w:rFonts w:hint="eastAsia" w:ascii="Times New Roman" w:hAnsi="Times New Roman"/>
          <w:u w:val="single"/>
          <w:lang w:val="en-US" w:eastAsia="zh-CN"/>
        </w:rPr>
        <w:t>__0254-2019_</w:t>
      </w:r>
    </w:p>
    <w:p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850"/>
        <w:gridCol w:w="567"/>
        <w:gridCol w:w="1134"/>
        <w:gridCol w:w="1037"/>
        <w:gridCol w:w="1373"/>
        <w:gridCol w:w="862"/>
        <w:gridCol w:w="862"/>
        <w:gridCol w:w="1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951" w:type="dxa"/>
            <w:gridSpan w:val="2"/>
            <w:vAlign w:val="center"/>
          </w:tcPr>
          <w:p>
            <w:r>
              <w:rPr>
                <w:rFonts w:hint="eastAsia"/>
              </w:rPr>
              <w:t>测量过程名称</w:t>
            </w:r>
          </w:p>
        </w:tc>
        <w:tc>
          <w:tcPr>
            <w:tcW w:w="2738" w:type="dxa"/>
            <w:gridSpan w:val="3"/>
            <w:vAlign w:val="center"/>
          </w:tcPr>
          <w:p>
            <w:pPr>
              <w:rPr>
                <w:rFonts w:hint="eastAsia" w:ascii="等线" w:hAnsi="等线" w:eastAsia="等线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试验机测量（Φ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14mm直螺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235" w:type="dxa"/>
            <w:gridSpan w:val="2"/>
            <w:vAlign w:val="center"/>
          </w:tcPr>
          <w:p>
            <w:r>
              <w:rPr>
                <w:rFonts w:hint="eastAsia"/>
              </w:rPr>
              <w:t>被测参数要求</w:t>
            </w:r>
            <w:r>
              <w:t>(</w:t>
            </w:r>
            <w:r>
              <w:rPr>
                <w:rFonts w:hint="eastAsia"/>
              </w:rPr>
              <w:t>含公差</w:t>
            </w:r>
            <w:r>
              <w:t>)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rPr>
                <w:rFonts w:hint="default" w:ascii="等线" w:hAnsi="等线" w:eastAsia="等线"/>
                <w:sz w:val="24"/>
                <w:lang w:val="en-US" w:eastAsia="zh-CN"/>
              </w:rPr>
            </w:pPr>
            <w:r>
              <w:rPr>
                <w:rFonts w:hint="eastAsia" w:ascii="宋体" w:hAnsi="宋体" w:eastAsia="等线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89.00～102.00）KN±1.0%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4689" w:type="dxa"/>
            <w:gridSpan w:val="5"/>
            <w:vAlign w:val="center"/>
          </w:tcPr>
          <w:p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4350" w:type="dxa"/>
            <w:gridSpan w:val="4"/>
            <w:vAlign w:val="center"/>
          </w:tcPr>
          <w:p>
            <w:r>
              <w:rPr>
                <w:rFonts w:hint="eastAsia" w:ascii="宋体" w:hAnsi="宋体" w:eastAsia="宋体" w:cs="宋体"/>
                <w:szCs w:val="21"/>
              </w:rPr>
              <w:t>GB/T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228.1-2010</w:t>
            </w:r>
            <w:r>
              <w:rPr>
                <w:rFonts w:hint="eastAsia" w:ascii="宋体" w:hAnsi="宋体" w:eastAsia="宋体" w:cs="宋体"/>
                <w:szCs w:val="21"/>
              </w:rPr>
              <w:t>标准要求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</w:trPr>
        <w:tc>
          <w:tcPr>
            <w:tcW w:w="9039" w:type="dxa"/>
            <w:gridSpan w:val="9"/>
          </w:tcPr>
          <w:p>
            <w:r>
              <w:rPr>
                <w:rFonts w:hint="eastAsia"/>
              </w:rPr>
              <w:t>计量要求导出方法</w:t>
            </w:r>
            <w:r>
              <w:t xml:space="preserve"> 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>
              <w:rPr>
                <w:rFonts w:hint="eastAsia" w:ascii="Times New Roman" w:hAnsi="Times New Roman"/>
                <w:szCs w:val="24"/>
              </w:rPr>
              <w:t>、</w:t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Cs w:val="24"/>
              </w:rPr>
              <w:t>测量参数公差范围：Ｔ=</w:t>
            </w:r>
            <w:r>
              <w:rPr>
                <w:rFonts w:hint="eastAsia" w:ascii="宋体" w:hAnsi="宋体" w:eastAsia="宋体" w:cs="宋体"/>
                <w:szCs w:val="21"/>
              </w:rPr>
              <w:t>±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1.0%</w:t>
            </w:r>
          </w:p>
          <w:p>
            <w:pPr>
              <w:spacing w:line="360" w:lineRule="auto"/>
              <w:ind w:firstLine="840" w:firstLineChars="400"/>
              <w:rPr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△</w:t>
            </w:r>
            <w:r>
              <w:rPr>
                <w:rFonts w:hint="eastAsia" w:ascii="宋体" w:hAnsi="宋体" w:eastAsia="宋体" w:cs="宋体"/>
                <w:vertAlign w:val="subscript"/>
              </w:rPr>
              <w:t>允</w:t>
            </w:r>
            <w:r>
              <w:rPr>
                <w:rFonts w:hint="eastAsia" w:ascii="宋体" w:hAnsi="宋体" w:eastAsia="宋体" w:cs="宋体"/>
                <w:szCs w:val="21"/>
              </w:rPr>
              <w:t>≤T×1/3=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1.0</w:t>
            </w:r>
            <w:r>
              <w:rPr>
                <w:rFonts w:hint="eastAsia" w:ascii="宋体" w:hAnsi="宋体" w:eastAsia="宋体" w:cs="宋体"/>
                <w:szCs w:val="21"/>
              </w:rPr>
              <w:t>×1/3=0.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333%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2、</w:t>
            </w:r>
            <w:r>
              <w:rPr>
                <w:rFonts w:hint="eastAsia" w:ascii="宋体" w:hAnsi="宋体" w:eastAsia="宋体" w:cs="宋体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Cs w:val="24"/>
              </w:rPr>
              <w:t>测量范围：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Φ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14mm直螺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样品</w:t>
            </w:r>
            <w:r>
              <w:rPr>
                <w:rFonts w:hint="eastAsia" w:ascii="宋体" w:hAnsi="宋体" w:eastAsia="宋体" w:cs="宋体"/>
              </w:rPr>
              <w:t>要求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（89.00～100.1）KN</w:t>
            </w:r>
            <w:r>
              <w:rPr>
                <w:rFonts w:hint="eastAsia" w:ascii="宋体" w:hAnsi="宋体" w:eastAsia="宋体" w:cs="宋体"/>
                <w:szCs w:val="24"/>
              </w:rPr>
              <w:t>，选择</w:t>
            </w:r>
            <w:r>
              <w:rPr>
                <w:rFonts w:hint="eastAsia" w:ascii="宋体" w:hAnsi="宋体" w:eastAsia="宋体" w:cs="宋体"/>
                <w:szCs w:val="21"/>
              </w:rPr>
              <w:t>0-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300KN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微机控制电液伺服万能试验机</w:t>
            </w:r>
            <w:r>
              <w:rPr>
                <w:rFonts w:hint="eastAsia" w:ascii="宋体" w:hAnsi="宋体" w:eastAsia="宋体" w:cs="宋体"/>
                <w:szCs w:val="24"/>
              </w:rPr>
              <w:t>满足要求。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1024" behindDoc="0" locked="0" layoutInCell="1" allowOverlap="1">
                  <wp:simplePos x="0" y="0"/>
                  <wp:positionH relativeFrom="column">
                    <wp:posOffset>375920</wp:posOffset>
                  </wp:positionH>
                  <wp:positionV relativeFrom="paragraph">
                    <wp:posOffset>237490</wp:posOffset>
                  </wp:positionV>
                  <wp:extent cx="775970" cy="448310"/>
                  <wp:effectExtent l="0" t="0" r="5080" b="8255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lum bright="-60001" contrast="-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970" cy="448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zCs w:val="24"/>
              </w:rPr>
              <w:t>3、测量设备校准不确定度推导：</w:t>
            </w:r>
          </w:p>
          <w:p>
            <w:pPr>
              <w:spacing w:line="360" w:lineRule="auto"/>
              <w:ind w:firstLine="1890" w:firstLineChars="900"/>
              <w:rPr>
                <w:rFonts w:hint="default" w:ascii="Times New Roman" w:hAnsi="Times New Roman" w:eastAsia="宋体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=0.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333</w:t>
            </w:r>
            <w:r>
              <w:rPr>
                <w:rFonts w:hint="eastAsia" w:ascii="宋体" w:hAnsi="宋体" w:eastAsia="宋体" w:cs="宋体"/>
              </w:rPr>
              <w:t>×1/3=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0.111%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01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计量校准过程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测量设备</w:t>
            </w:r>
          </w:p>
          <w:p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型号规格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设备特性</w:t>
            </w:r>
          </w:p>
          <w:p>
            <w:pPr>
              <w:jc w:val="center"/>
            </w:pPr>
            <w:r>
              <w:t>(</w:t>
            </w:r>
            <w:r>
              <w:rPr>
                <w:rFonts w:hint="eastAsia"/>
              </w:rPr>
              <w:t>示值误差等</w:t>
            </w:r>
            <w:r>
              <w:t>)</w:t>
            </w:r>
          </w:p>
        </w:tc>
        <w:tc>
          <w:tcPr>
            <w:tcW w:w="172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校准证书编号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校准日期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01" w:type="dxa"/>
            <w:vMerge w:val="continue"/>
          </w:tcPr>
          <w:p/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微机控制电液伺服万能试验机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0-300KN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±</w:t>
            </w: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0.30%</w:t>
            </w:r>
            <w:r>
              <w:rPr>
                <w:rFonts w:hint="eastAsia" w:ascii="宋体" w:hAnsi="宋体" w:cs="宋体"/>
                <w:color w:val="000000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000000"/>
              </w:rPr>
              <w:t>校准不确定度</w:t>
            </w:r>
            <w:r>
              <w:rPr>
                <w:rFonts w:hint="eastAsia" w:ascii="宋体" w:hAnsi="宋体" w:cs="宋体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U=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0.106%</w:t>
            </w:r>
            <w:r>
              <w:rPr>
                <w:rFonts w:hint="eastAsia" w:ascii="宋体" w:hAnsi="宋体" w:eastAsia="宋体" w:cs="宋体"/>
              </w:rPr>
              <w:t xml:space="preserve"> k=2</w:t>
            </w:r>
          </w:p>
        </w:tc>
        <w:tc>
          <w:tcPr>
            <w:tcW w:w="172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31003025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2019.5.13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01" w:type="dxa"/>
            <w:vMerge w:val="continue"/>
          </w:tcPr>
          <w:p/>
        </w:tc>
        <w:tc>
          <w:tcPr>
            <w:tcW w:w="1417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134" w:type="dxa"/>
          </w:tcPr>
          <w:p>
            <w:pPr>
              <w:rPr>
                <w:color w:val="FF0000"/>
              </w:rPr>
            </w:pPr>
          </w:p>
        </w:tc>
        <w:tc>
          <w:tcPr>
            <w:tcW w:w="2410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724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253" w:type="dxa"/>
          </w:tcPr>
          <w:p>
            <w:pPr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01" w:type="dxa"/>
            <w:vMerge w:val="continue"/>
          </w:tcPr>
          <w:p/>
        </w:tc>
        <w:tc>
          <w:tcPr>
            <w:tcW w:w="1417" w:type="dxa"/>
            <w:gridSpan w:val="2"/>
          </w:tcPr>
          <w:p/>
        </w:tc>
        <w:tc>
          <w:tcPr>
            <w:tcW w:w="1134" w:type="dxa"/>
          </w:tcPr>
          <w:p/>
        </w:tc>
        <w:tc>
          <w:tcPr>
            <w:tcW w:w="2410" w:type="dxa"/>
            <w:gridSpan w:val="2"/>
          </w:tcPr>
          <w:p/>
        </w:tc>
        <w:tc>
          <w:tcPr>
            <w:tcW w:w="1724" w:type="dxa"/>
            <w:gridSpan w:val="2"/>
          </w:tcPr>
          <w:p>
            <w:r>
              <w:t xml:space="preserve"> </w:t>
            </w:r>
          </w:p>
        </w:tc>
        <w:tc>
          <w:tcPr>
            <w:tcW w:w="125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5" w:hRule="atLeast"/>
        </w:trPr>
        <w:tc>
          <w:tcPr>
            <w:tcW w:w="9039" w:type="dxa"/>
            <w:gridSpan w:val="9"/>
          </w:tcPr>
          <w:p>
            <w:r>
              <w:rPr>
                <w:rFonts w:hint="eastAsia"/>
              </w:rPr>
              <w:t>计量验证记录</w:t>
            </w:r>
          </w:p>
          <w:p>
            <w:pPr>
              <w:rPr>
                <w:rFonts w:cs="宋体"/>
                <w:szCs w:val="21"/>
              </w:rPr>
            </w:pPr>
          </w:p>
          <w:p>
            <w:pPr>
              <w:ind w:firstLine="210" w:firstLineChars="10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1.测量设备的测量范围0-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300KN</w:t>
            </w:r>
            <w:r>
              <w:rPr>
                <w:rFonts w:hint="eastAsia" w:ascii="宋体" w:hAnsi="宋体" w:eastAsia="宋体" w:cs="宋体"/>
                <w:szCs w:val="21"/>
              </w:rPr>
              <w:t>，满足计量要求的测量范围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（89.00～100.1）KN±1.0%</w:t>
            </w:r>
            <w:r>
              <w:rPr>
                <w:rFonts w:hint="eastAsia" w:ascii="宋体" w:hAnsi="宋体" w:eastAsia="宋体" w:cs="宋体"/>
                <w:szCs w:val="21"/>
              </w:rPr>
              <w:t>的要求。</w:t>
            </w:r>
          </w:p>
          <w:p>
            <w:pPr>
              <w:ind w:firstLine="210" w:firstLineChars="10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2.测量设备最大允许误差±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0.30%</w:t>
            </w:r>
            <w:r>
              <w:rPr>
                <w:rFonts w:hint="eastAsia" w:ascii="宋体" w:hAnsi="宋体" w:eastAsia="宋体" w:cs="宋体"/>
                <w:szCs w:val="21"/>
              </w:rPr>
              <w:t>，满足于计量要求最大允许误差±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0.333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szCs w:val="21"/>
              </w:rPr>
              <w:t>的要求。</w:t>
            </w:r>
          </w:p>
          <w:p>
            <w:pPr>
              <w:ind w:firstLine="210" w:firstLineChars="10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</w:rPr>
              <w:t>测量设备校准不确定</w:t>
            </w:r>
            <w:r>
              <w:rPr>
                <w:rFonts w:hint="eastAsia" w:ascii="宋体" w:hAnsi="宋体" w:eastAsia="宋体" w:cs="宋体"/>
                <w:szCs w:val="21"/>
              </w:rPr>
              <w:t>度U=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0.106%</w:t>
            </w:r>
            <w:r>
              <w:rPr>
                <w:rFonts w:hint="eastAsia" w:ascii="宋体" w:hAnsi="宋体" w:eastAsia="宋体" w:cs="宋体"/>
                <w:szCs w:val="21"/>
              </w:rPr>
              <w:t>,k=2,满足计量要求测量不确定度0.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111%</w:t>
            </w:r>
            <w:r>
              <w:rPr>
                <w:rFonts w:hint="eastAsia" w:ascii="宋体" w:hAnsi="宋体" w:eastAsia="宋体" w:cs="宋体"/>
              </w:rPr>
              <w:t>的要求。</w:t>
            </w:r>
            <w:bookmarkStart w:id="0" w:name="_GoBack"/>
            <w:bookmarkEnd w:id="0"/>
          </w:p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>验证结论：</w:t>
            </w:r>
            <w:r>
              <w:t xml:space="preserve">   </w:t>
            </w:r>
            <w:r>
              <w:rPr>
                <w:rFonts w:hint="eastAsia" w:ascii="宋体" w:hAnsi="宋体"/>
                <w:szCs w:val="21"/>
                <w:bdr w:val="single" w:color="auto" w:sz="4" w:space="0"/>
              </w:rPr>
              <w:t>√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有缺陷</w:t>
            </w:r>
            <w:r>
              <w:rPr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（注：在选项上打</w:t>
            </w:r>
            <w:r>
              <w:rPr>
                <w:rFonts w:hint="eastAsia" w:ascii="宋体" w:hAnsi="宋体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r>
              <w:rPr>
                <w:rFonts w:hint="eastAsia"/>
              </w:rPr>
              <w:t>验证人员签字：</w:t>
            </w:r>
            <w:r>
              <w:t xml:space="preserve">                                      </w:t>
            </w:r>
            <w:r>
              <w:rPr>
                <w:rFonts w:hint="eastAsia"/>
              </w:rPr>
              <w:t>验证</w:t>
            </w:r>
            <w:r>
              <w:rPr>
                <w:rFonts w:hint="eastAsia" w:ascii="Times New Roman" w:hAnsi="Times New Roman"/>
                <w:szCs w:val="21"/>
              </w:rPr>
              <w:t>日期：</w:t>
            </w:r>
            <w:r>
              <w:rPr>
                <w:rFonts w:ascii="Times New Roman" w:hAnsi="Times New Roman"/>
                <w:szCs w:val="21"/>
              </w:rPr>
              <w:t xml:space="preserve">    </w:t>
            </w:r>
            <w:r>
              <w:rPr>
                <w:rFonts w:hint="eastAsia" w:ascii="Times New Roman" w:hAnsi="Times New Roman"/>
                <w:szCs w:val="21"/>
              </w:rPr>
              <w:t>年</w:t>
            </w:r>
            <w:r>
              <w:rPr>
                <w:rFonts w:ascii="Times New Roman" w:hAnsi="Times New Roman"/>
                <w:szCs w:val="21"/>
              </w:rPr>
              <w:t xml:space="preserve">   </w:t>
            </w:r>
            <w:r>
              <w:rPr>
                <w:rFonts w:hint="eastAsia" w:ascii="Times New Roman" w:hAnsi="Times New Roman"/>
                <w:szCs w:val="21"/>
              </w:rPr>
              <w:t>月</w:t>
            </w:r>
            <w:r>
              <w:rPr>
                <w:rFonts w:ascii="Times New Roman" w:hAnsi="Times New Roman"/>
                <w:szCs w:val="21"/>
              </w:rPr>
              <w:t xml:space="preserve">    </w:t>
            </w:r>
            <w:r>
              <w:rPr>
                <w:rFonts w:hint="eastAsia" w:ascii="Times New Roman" w:hAnsi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5" w:hRule="atLeast"/>
        </w:trPr>
        <w:tc>
          <w:tcPr>
            <w:tcW w:w="9039" w:type="dxa"/>
            <w:gridSpan w:val="9"/>
          </w:tcPr>
          <w:p>
            <w:pPr>
              <w:rPr>
                <w:rFonts w:cs="宋体"/>
                <w:szCs w:val="21"/>
              </w:rPr>
            </w:pPr>
            <w:r>
              <w:rPr>
                <w:rFonts w:hint="eastAsia"/>
              </w:rPr>
              <w:t>认证审核记录：</w:t>
            </w:r>
          </w:p>
          <w:p>
            <w:pPr>
              <w:numPr>
                <w:ilvl w:val="0"/>
                <w:numId w:val="1"/>
              </w:numPr>
              <w:ind w:firstLine="420"/>
              <w:rPr>
                <w:rFonts w:hint="eastAsia" w:cs="宋体"/>
                <w:szCs w:val="21"/>
              </w:rPr>
            </w:pPr>
            <w:r>
              <w:rPr>
                <w:rFonts w:hint="eastAsia" w:cs="宋体"/>
                <w:szCs w:val="21"/>
              </w:rPr>
              <w:t>被测参数要求识别代表了“顾客”的要求，</w:t>
            </w:r>
          </w:p>
          <w:p>
            <w:pPr>
              <w:numPr>
                <w:ilvl w:val="0"/>
                <w:numId w:val="1"/>
              </w:numPr>
              <w:ind w:firstLine="420"/>
              <w:rPr>
                <w:szCs w:val="21"/>
              </w:rPr>
            </w:pPr>
            <w:r>
              <w:rPr>
                <w:rFonts w:hint="eastAsia" w:cs="宋体"/>
                <w:szCs w:val="21"/>
              </w:rPr>
              <w:t>计量要求导出方法正确，</w:t>
            </w:r>
          </w:p>
          <w:p>
            <w:pPr>
              <w:numPr>
                <w:ilvl w:val="0"/>
                <w:numId w:val="1"/>
              </w:numPr>
              <w:ind w:firstLine="420"/>
              <w:rPr>
                <w:szCs w:val="21"/>
              </w:rPr>
            </w:pPr>
            <w:r>
              <w:rPr>
                <w:rFonts w:hint="eastAsia" w:cs="宋体"/>
                <w:szCs w:val="21"/>
              </w:rPr>
              <w:t>测量设备的配备满足计量要求，</w:t>
            </w:r>
          </w:p>
          <w:p>
            <w:pPr>
              <w:numPr>
                <w:ilvl w:val="0"/>
                <w:numId w:val="1"/>
              </w:numPr>
              <w:ind w:firstLine="420"/>
              <w:rPr>
                <w:szCs w:val="21"/>
              </w:rPr>
            </w:pPr>
            <w:r>
              <w:rPr>
                <w:rFonts w:hint="eastAsia" w:cs="宋体"/>
                <w:szCs w:val="21"/>
              </w:rPr>
              <w:t>测量设备经过检定</w:t>
            </w:r>
            <w:r>
              <w:rPr>
                <w:rFonts w:hint="eastAsia" w:cs="宋体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/>
                <w:color w:val="000000"/>
              </w:rPr>
              <w:t>校准</w:t>
            </w:r>
            <w:r>
              <w:rPr>
                <w:rFonts w:hint="eastAsia" w:cs="宋体"/>
                <w:szCs w:val="21"/>
              </w:rPr>
              <w:t>，</w:t>
            </w:r>
          </w:p>
          <w:p>
            <w:pPr>
              <w:numPr>
                <w:ilvl w:val="0"/>
                <w:numId w:val="1"/>
              </w:numPr>
              <w:ind w:firstLine="420"/>
            </w:pPr>
            <w:r>
              <w:rPr>
                <w:rFonts w:hint="eastAsia" w:cs="宋体"/>
                <w:szCs w:val="21"/>
              </w:rPr>
              <w:t>测量设备验证方法正确。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审核员</w:t>
            </w:r>
            <w:r>
              <w:rPr>
                <w:rFonts w:hint="eastAsia"/>
                <w:lang w:eastAsia="zh-CN"/>
              </w:rPr>
              <w:t>意见：计量要求导出和计量验证记录满足顾客要求。</w:t>
            </w:r>
          </w:p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>代表签字：</w:t>
            </w:r>
            <w:r>
              <w:rPr>
                <w:szCs w:val="21"/>
              </w:rPr>
              <w:t xml:space="preserve">                                     </w:t>
            </w:r>
            <w:r>
              <w:rPr>
                <w:rFonts w:hint="eastAsia"/>
                <w:szCs w:val="21"/>
              </w:rPr>
              <w:t>审核日期：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>
      <w:pPr>
        <w:rPr>
          <w:rFonts w:ascii="Times New Roman" w:hAnsi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778" w:left="1800" w:header="397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PAGE   \* MERGEFORMAT</w:instrText>
    </w:r>
    <w:r>
      <w:rPr>
        <w:lang w:val="zh-CN"/>
      </w:rP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50331545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7033" y="0"/>
              <wp:lineTo x="4019" y="1440"/>
              <wp:lineTo x="-502" y="5760"/>
              <wp:lineTo x="-502" y="10080"/>
              <wp:lineTo x="0" y="15360"/>
              <wp:lineTo x="502" y="17280"/>
              <wp:lineTo x="7033" y="20640"/>
              <wp:lineTo x="11051" y="20640"/>
              <wp:lineTo x="13060" y="20640"/>
              <wp:lineTo x="13563" y="20640"/>
              <wp:lineTo x="20093" y="15360"/>
              <wp:lineTo x="21098" y="6240"/>
              <wp:lineTo x="15070" y="480"/>
              <wp:lineTo x="12558" y="0"/>
              <wp:lineTo x="7033" y="0"/>
            </wp:wrapPolygon>
          </wp:wrapTight>
          <wp:docPr id="4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firstLine="540" w:firstLineChars="300"/>
      <w:jc w:val="left"/>
      <w:rPr>
        <w:rStyle w:val="11"/>
        <w:rFonts w:ascii="Times New Roman" w:hAnsi="Times New Roman"/>
        <w:szCs w:val="21"/>
      </w:rPr>
    </w:pP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3669030</wp:posOffset>
              </wp:positionH>
              <wp:positionV relativeFrom="paragraph">
                <wp:posOffset>27305</wp:posOffset>
              </wp:positionV>
              <wp:extent cx="1838325" cy="432435"/>
              <wp:effectExtent l="0" t="0" r="9525" b="5715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432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ISC-A-I-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08</w:t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计量要求导出和</w:t>
                          </w:r>
                        </w:p>
                        <w:p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计量验证记录表（0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6</w:t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版）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88.9pt;margin-top:2.15pt;height:34.05pt;width:144.75pt;z-index:1024;mso-width-relative:page;mso-height-relative:page;" fillcolor="#FFFFFF" filled="t" stroked="f" coordsize="21600,21600" o:gfxdata="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+oz9z9cAAAAIAQAADwAA&#10;AAAAAAABACAAAAAiAAAAZHJzL2Rvd25yZXYueG1sUEsBAhQAFAAAAAgAh07iQALkcNylAQAAKQMA&#10;AA4AAAAAAAAAAQAgAAAAJgEAAGRycy9lMm9Eb2MueG1sUEsFBgAAAAAGAAYAWQEAAD0FAAAAAA=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 w:cs="Times New Roman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Cs w:val="21"/>
                      </w:rPr>
                      <w:t>ISC-A-I-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08</w:t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计量要求导出和</w:t>
                    </w:r>
                  </w:p>
                  <w:p>
                    <w:r>
                      <w:rPr>
                        <w:rFonts w:ascii="Times New Roman" w:hAnsi="Times New Roman" w:cs="Times New Roman"/>
                        <w:szCs w:val="21"/>
                      </w:rPr>
                      <w:t>计量验证记录表（0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6</w:t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版）</w:t>
                    </w:r>
                  </w:p>
                </w:txbxContent>
              </v:textbox>
            </v:shape>
          </w:pict>
        </mc:Fallback>
      </mc:AlternateContent>
    </w:r>
    <w:r>
      <w:rPr>
        <w:rStyle w:val="11"/>
        <w:rFonts w:hint="eastAsia" w:ascii="Times New Roman" w:hAnsi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ind w:firstLine="672" w:firstLineChars="400"/>
      <w:jc w:val="left"/>
    </w:pPr>
    <w:r>
      <w:rPr>
        <w:rStyle w:val="11"/>
        <w:rFonts w:ascii="Times New Roman" w:hAnsi="Times New Roman"/>
        <w:w w:val="80"/>
        <w:szCs w:val="21"/>
      </w:rPr>
      <w:t>Beijing International Standard united Certification Co.,Ltd.</w:t>
    </w:r>
  </w:p>
  <w:p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38100</wp:posOffset>
              </wp:positionV>
              <wp:extent cx="5400675" cy="0"/>
              <wp:effectExtent l="0" t="0" r="0" b="0"/>
              <wp:wrapNone/>
              <wp:docPr id="3" name="直线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00675" cy="0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3" o:spid="_x0000_s1026" o:spt="20" style="position:absolute;left:0pt;margin-left:-0.45pt;margin-top:3pt;height:0pt;width:425.25pt;z-index:1024;mso-width-relative:page;mso-height-relative:page;" filled="f" stroked="t" coordsize="21600,21600" o:gfxdata="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yRDgK9MAAAAFAQAADwAAAAAAAAABACAAAAAiAAAAZHJzL2Rv&#10;d25yZXYueG1sUEsBAhQAFAAAAAgAh07iQEQO6A/NAQAAjQMAAA4AAAAAAAAAAQAgAAAAIgEAAGRy&#10;cy9lMm9Eb2MueG1sUEsFBgAAAAAGAAYAWQEAAGEF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480169"/>
    <w:multiLevelType w:val="singleLevel"/>
    <w:tmpl w:val="DA48016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CED"/>
    <w:rsid w:val="0001165B"/>
    <w:rsid w:val="00011C04"/>
    <w:rsid w:val="00050965"/>
    <w:rsid w:val="000720BC"/>
    <w:rsid w:val="0007285E"/>
    <w:rsid w:val="00080B57"/>
    <w:rsid w:val="000C58F3"/>
    <w:rsid w:val="0011520C"/>
    <w:rsid w:val="00133E54"/>
    <w:rsid w:val="00153F97"/>
    <w:rsid w:val="00192341"/>
    <w:rsid w:val="001B7577"/>
    <w:rsid w:val="001C424D"/>
    <w:rsid w:val="001D5FEF"/>
    <w:rsid w:val="001E4C67"/>
    <w:rsid w:val="002347A2"/>
    <w:rsid w:val="00261A45"/>
    <w:rsid w:val="002B2337"/>
    <w:rsid w:val="002D10E3"/>
    <w:rsid w:val="002E637F"/>
    <w:rsid w:val="00305812"/>
    <w:rsid w:val="003201F0"/>
    <w:rsid w:val="0034250A"/>
    <w:rsid w:val="00342D0C"/>
    <w:rsid w:val="003B2F0B"/>
    <w:rsid w:val="003B3518"/>
    <w:rsid w:val="003C0BC5"/>
    <w:rsid w:val="003C1908"/>
    <w:rsid w:val="003C36C9"/>
    <w:rsid w:val="0047312B"/>
    <w:rsid w:val="0048544F"/>
    <w:rsid w:val="004A006A"/>
    <w:rsid w:val="004B5271"/>
    <w:rsid w:val="004C652D"/>
    <w:rsid w:val="004E0871"/>
    <w:rsid w:val="005437F1"/>
    <w:rsid w:val="00554315"/>
    <w:rsid w:val="005A2383"/>
    <w:rsid w:val="00616AA8"/>
    <w:rsid w:val="006303ED"/>
    <w:rsid w:val="00630F8C"/>
    <w:rsid w:val="00663751"/>
    <w:rsid w:val="006701DC"/>
    <w:rsid w:val="006A6E9A"/>
    <w:rsid w:val="006E02E2"/>
    <w:rsid w:val="006E2737"/>
    <w:rsid w:val="00723252"/>
    <w:rsid w:val="00743B9C"/>
    <w:rsid w:val="0076780F"/>
    <w:rsid w:val="0078189A"/>
    <w:rsid w:val="00784DEA"/>
    <w:rsid w:val="007970CA"/>
    <w:rsid w:val="007C0B19"/>
    <w:rsid w:val="007D5F22"/>
    <w:rsid w:val="0080377F"/>
    <w:rsid w:val="0080524A"/>
    <w:rsid w:val="00807A93"/>
    <w:rsid w:val="00836256"/>
    <w:rsid w:val="008526DE"/>
    <w:rsid w:val="008609C0"/>
    <w:rsid w:val="00863569"/>
    <w:rsid w:val="00875194"/>
    <w:rsid w:val="00877157"/>
    <w:rsid w:val="0089491E"/>
    <w:rsid w:val="008C7ED1"/>
    <w:rsid w:val="008F483E"/>
    <w:rsid w:val="00934033"/>
    <w:rsid w:val="00966985"/>
    <w:rsid w:val="009B3A7E"/>
    <w:rsid w:val="009B5D63"/>
    <w:rsid w:val="009C4405"/>
    <w:rsid w:val="009C6468"/>
    <w:rsid w:val="009C7CD7"/>
    <w:rsid w:val="009D3C6E"/>
    <w:rsid w:val="009E059D"/>
    <w:rsid w:val="009E6508"/>
    <w:rsid w:val="00A125AF"/>
    <w:rsid w:val="00A47053"/>
    <w:rsid w:val="00A54AFF"/>
    <w:rsid w:val="00A63CB0"/>
    <w:rsid w:val="00A64EA5"/>
    <w:rsid w:val="00A91CDC"/>
    <w:rsid w:val="00A93381"/>
    <w:rsid w:val="00A953F0"/>
    <w:rsid w:val="00AA40C7"/>
    <w:rsid w:val="00AD21F7"/>
    <w:rsid w:val="00AF284A"/>
    <w:rsid w:val="00AF7EF2"/>
    <w:rsid w:val="00B13EA2"/>
    <w:rsid w:val="00B5435F"/>
    <w:rsid w:val="00B5557F"/>
    <w:rsid w:val="00B82261"/>
    <w:rsid w:val="00B867E1"/>
    <w:rsid w:val="00BA68DC"/>
    <w:rsid w:val="00BB2B3F"/>
    <w:rsid w:val="00BC3467"/>
    <w:rsid w:val="00BF77D4"/>
    <w:rsid w:val="00C15E79"/>
    <w:rsid w:val="00C2183E"/>
    <w:rsid w:val="00C3478A"/>
    <w:rsid w:val="00C4379A"/>
    <w:rsid w:val="00C8279D"/>
    <w:rsid w:val="00CE068A"/>
    <w:rsid w:val="00CE6855"/>
    <w:rsid w:val="00CE7AB1"/>
    <w:rsid w:val="00D0482C"/>
    <w:rsid w:val="00D07B46"/>
    <w:rsid w:val="00D17868"/>
    <w:rsid w:val="00D26AF3"/>
    <w:rsid w:val="00D772D0"/>
    <w:rsid w:val="00D87CED"/>
    <w:rsid w:val="00DB3D48"/>
    <w:rsid w:val="00DB4371"/>
    <w:rsid w:val="00DE2C42"/>
    <w:rsid w:val="00DE66AF"/>
    <w:rsid w:val="00E308A9"/>
    <w:rsid w:val="00E50A8F"/>
    <w:rsid w:val="00E66BC1"/>
    <w:rsid w:val="00E76A36"/>
    <w:rsid w:val="00E82E95"/>
    <w:rsid w:val="00EC7F9A"/>
    <w:rsid w:val="00F00D43"/>
    <w:rsid w:val="00F03DD0"/>
    <w:rsid w:val="00F17B12"/>
    <w:rsid w:val="00F22C94"/>
    <w:rsid w:val="00F32A8C"/>
    <w:rsid w:val="00F32C08"/>
    <w:rsid w:val="00F6099A"/>
    <w:rsid w:val="00F76174"/>
    <w:rsid w:val="00F843A6"/>
    <w:rsid w:val="00FB458D"/>
    <w:rsid w:val="00FB4770"/>
    <w:rsid w:val="00FB5B67"/>
    <w:rsid w:val="00FE70F4"/>
    <w:rsid w:val="021D377A"/>
    <w:rsid w:val="05C53CC8"/>
    <w:rsid w:val="06B6206D"/>
    <w:rsid w:val="0ADF4B67"/>
    <w:rsid w:val="0D7D3331"/>
    <w:rsid w:val="12502718"/>
    <w:rsid w:val="13F03DB7"/>
    <w:rsid w:val="22335E64"/>
    <w:rsid w:val="223503F0"/>
    <w:rsid w:val="25AD7AFA"/>
    <w:rsid w:val="2711203D"/>
    <w:rsid w:val="27CE2EA5"/>
    <w:rsid w:val="2DEF5538"/>
    <w:rsid w:val="2F286A34"/>
    <w:rsid w:val="30E86C0C"/>
    <w:rsid w:val="32EC702F"/>
    <w:rsid w:val="34B279C1"/>
    <w:rsid w:val="37B80D6E"/>
    <w:rsid w:val="3C9B18E8"/>
    <w:rsid w:val="425D2420"/>
    <w:rsid w:val="43447938"/>
    <w:rsid w:val="43DA4335"/>
    <w:rsid w:val="49286765"/>
    <w:rsid w:val="498C76D4"/>
    <w:rsid w:val="49F7501D"/>
    <w:rsid w:val="522806A9"/>
    <w:rsid w:val="55C179BE"/>
    <w:rsid w:val="58B27827"/>
    <w:rsid w:val="5CEC35E7"/>
    <w:rsid w:val="613D6C31"/>
    <w:rsid w:val="6BBF0761"/>
    <w:rsid w:val="6C017FC7"/>
    <w:rsid w:val="6F8F3BB6"/>
    <w:rsid w:val="79981A35"/>
    <w:rsid w:val="7BD162DC"/>
    <w:rsid w:val="7DBF34D2"/>
    <w:rsid w:val="7EC8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脚 字符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眉 字符"/>
    <w:link w:val="4"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character" w:customStyle="1" w:styleId="11">
    <w:name w:val="Char Char1"/>
    <w:qFormat/>
    <w:locked/>
    <w:uiPriority w:val="99"/>
    <w:rPr>
      <w:rFonts w:ascii="宋体" w:hAnsi="Courier New" w:eastAsia="宋体"/>
      <w:kern w:val="2"/>
      <w:sz w:val="21"/>
      <w:lang w:val="en-US" w:eastAsia="zh-CN"/>
    </w:rPr>
  </w:style>
  <w:style w:type="character" w:customStyle="1" w:styleId="12">
    <w:name w:val="批注框文本 字符"/>
    <w:link w:val="2"/>
    <w:semiHidden/>
    <w:qFormat/>
    <w:locked/>
    <w:uiPriority w:val="99"/>
    <w:rPr>
      <w:rFonts w:cs="Times New Roman"/>
      <w:kern w:val="2"/>
      <w:sz w:val="18"/>
      <w:szCs w:val="18"/>
    </w:rPr>
  </w:style>
  <w:style w:type="character" w:styleId="13">
    <w:name w:val="Placeholder Text"/>
    <w:qFormat/>
    <w:uiPriority w:val="99"/>
    <w:rPr>
      <w:rFonts w:cs="Times New Roman"/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118</Words>
  <Characters>678</Characters>
  <Lines>5</Lines>
  <Paragraphs>1</Paragraphs>
  <TotalTime>1</TotalTime>
  <ScaleCrop>false</ScaleCrop>
  <LinksUpToDate>false</LinksUpToDate>
  <CharactersWithSpaces>795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2015-10-14T00:38:00Z</dcterms:created>
  <dc:creator>alexander chang</dc:creator>
  <cp:lastModifiedBy>未定义</cp:lastModifiedBy>
  <cp:lastPrinted>2019-12-14T07:39:00Z</cp:lastPrinted>
  <dcterms:modified xsi:type="dcterms:W3CDTF">2020-01-08T02:14:11Z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